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7C" w:rsidRDefault="00AE067C" w:rsidP="00AE06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работ за 2019 год по ГБУ «Жилищник района Южное Медведково»</w:t>
      </w:r>
    </w:p>
    <w:p w:rsidR="002A4148" w:rsidRPr="00AB0D36" w:rsidRDefault="00374D88" w:rsidP="00AB0D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86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2DD" w:rsidRPr="007F7EBE">
        <w:rPr>
          <w:rFonts w:ascii="Times New Roman" w:eastAsia="Calibri" w:hAnsi="Times New Roman" w:cs="Times New Roman"/>
          <w:sz w:val="28"/>
          <w:szCs w:val="28"/>
        </w:rPr>
        <w:t>ГБУ «Жилищник района Южное Медведково»</w:t>
      </w:r>
      <w:r w:rsidR="002A4148" w:rsidRPr="007F7EBE">
        <w:rPr>
          <w:rFonts w:ascii="Times New Roman" w:eastAsia="Calibri" w:hAnsi="Times New Roman" w:cs="Times New Roman"/>
          <w:sz w:val="28"/>
          <w:szCs w:val="28"/>
        </w:rPr>
        <w:t xml:space="preserve"> наход</w:t>
      </w:r>
      <w:r>
        <w:rPr>
          <w:rFonts w:ascii="Times New Roman" w:eastAsia="Calibri" w:hAnsi="Times New Roman" w:cs="Times New Roman"/>
          <w:sz w:val="28"/>
          <w:szCs w:val="28"/>
        </w:rPr>
        <w:t>ил</w:t>
      </w:r>
      <w:r w:rsidR="00337D8B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сь</w:t>
      </w:r>
      <w:r w:rsidR="002A4148" w:rsidRPr="007F7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2DD">
        <w:rPr>
          <w:rFonts w:ascii="Times New Roman" w:eastAsia="Calibri" w:hAnsi="Times New Roman" w:cs="Times New Roman"/>
          <w:sz w:val="28"/>
          <w:szCs w:val="28"/>
        </w:rPr>
        <w:t>на обслуживании 12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862DD">
        <w:rPr>
          <w:rFonts w:ascii="Times New Roman" w:eastAsia="Calibri" w:hAnsi="Times New Roman" w:cs="Times New Roman"/>
          <w:sz w:val="28"/>
          <w:szCs w:val="28"/>
        </w:rPr>
        <w:t xml:space="preserve"> многоквартирных домов, </w:t>
      </w:r>
      <w:r w:rsidR="002A4148" w:rsidRPr="007F7EBE">
        <w:rPr>
          <w:rFonts w:ascii="Times New Roman" w:eastAsia="Calibri" w:hAnsi="Times New Roman" w:cs="Times New Roman"/>
          <w:sz w:val="28"/>
          <w:szCs w:val="28"/>
        </w:rPr>
        <w:t>16</w:t>
      </w:r>
      <w:r w:rsidR="007F7EBE" w:rsidRPr="007F7EBE">
        <w:rPr>
          <w:rFonts w:ascii="Times New Roman" w:eastAsia="Calibri" w:hAnsi="Times New Roman" w:cs="Times New Roman"/>
          <w:sz w:val="28"/>
          <w:szCs w:val="28"/>
        </w:rPr>
        <w:t>8</w:t>
      </w:r>
      <w:r w:rsidR="002A4148" w:rsidRPr="007F7EBE">
        <w:rPr>
          <w:rFonts w:ascii="Times New Roman" w:eastAsia="Calibri" w:hAnsi="Times New Roman" w:cs="Times New Roman"/>
          <w:sz w:val="28"/>
          <w:szCs w:val="28"/>
        </w:rPr>
        <w:t xml:space="preserve"> дворовых территорий,</w:t>
      </w:r>
      <w:r w:rsidR="002A4148" w:rsidRPr="00B06B2B">
        <w:rPr>
          <w:rFonts w:ascii="Times New Roman" w:eastAsia="Calibri" w:hAnsi="Times New Roman" w:cs="Times New Roman"/>
          <w:sz w:val="28"/>
          <w:szCs w:val="28"/>
        </w:rPr>
        <w:t xml:space="preserve"> 14 объектов дорожного хозяйства, </w:t>
      </w:r>
      <w:r w:rsidR="002A4148" w:rsidRPr="00B06B2B">
        <w:rPr>
          <w:rFonts w:ascii="Times New Roman" w:eastAsia="Calibri" w:hAnsi="Times New Roman" w:cs="Times New Roman"/>
          <w:bCs/>
          <w:sz w:val="28"/>
          <w:szCs w:val="28"/>
        </w:rPr>
        <w:t xml:space="preserve">25 остановок общественного транспорта, </w:t>
      </w:r>
      <w:r w:rsidR="002A4148" w:rsidRPr="00B06B2B">
        <w:rPr>
          <w:rFonts w:ascii="Times New Roman" w:eastAsia="Calibri" w:hAnsi="Times New Roman" w:cs="Times New Roman"/>
          <w:sz w:val="28"/>
          <w:szCs w:val="28"/>
        </w:rPr>
        <w:t>17 объектов озеленения 2-й к</w:t>
      </w:r>
      <w:bookmarkStart w:id="0" w:name="_GoBack"/>
      <w:bookmarkEnd w:id="0"/>
      <w:r w:rsidR="002A4148" w:rsidRPr="00B06B2B">
        <w:rPr>
          <w:rFonts w:ascii="Times New Roman" w:eastAsia="Calibri" w:hAnsi="Times New Roman" w:cs="Times New Roman"/>
          <w:sz w:val="28"/>
          <w:szCs w:val="28"/>
        </w:rPr>
        <w:t>атегории и 2 объекта озеленения 1-й категории</w:t>
      </w:r>
      <w:r w:rsidR="002A4148" w:rsidRPr="00B06B2B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2A4148" w:rsidRPr="00AB0D36" w:rsidRDefault="002A4148" w:rsidP="00B06B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D36">
        <w:rPr>
          <w:rFonts w:ascii="Times New Roman" w:eastAsia="Calibri" w:hAnsi="Times New Roman" w:cs="Times New Roman"/>
          <w:sz w:val="28"/>
          <w:szCs w:val="28"/>
        </w:rPr>
        <w:t>На балансе ГБУ «Жилищник района Южное Медведково»:</w:t>
      </w:r>
    </w:p>
    <w:p w:rsidR="00AB0D36" w:rsidRPr="00AB0D36" w:rsidRDefault="00AB0D36" w:rsidP="00AB0D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D36">
        <w:rPr>
          <w:rFonts w:ascii="Times New Roman" w:eastAsia="Calibri" w:hAnsi="Times New Roman" w:cs="Times New Roman"/>
          <w:sz w:val="28"/>
          <w:szCs w:val="28"/>
        </w:rPr>
        <w:t>-114 детских площадок;</w:t>
      </w:r>
    </w:p>
    <w:p w:rsidR="00AB0D36" w:rsidRDefault="00AB0D36" w:rsidP="00AB0D3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0D36">
        <w:rPr>
          <w:rFonts w:ascii="Times New Roman" w:eastAsia="Calibri" w:hAnsi="Times New Roman" w:cs="Times New Roman"/>
          <w:sz w:val="28"/>
          <w:szCs w:val="28"/>
        </w:rPr>
        <w:t>-27 спортивных площадок;</w:t>
      </w:r>
    </w:p>
    <w:p w:rsidR="002A4148" w:rsidRPr="00B06B2B" w:rsidRDefault="002A4148" w:rsidP="00B06B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>-117 контейнерных площадок;</w:t>
      </w:r>
    </w:p>
    <w:p w:rsidR="002A4148" w:rsidRDefault="002A4148" w:rsidP="00B06B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>-29 бункерных площадок.</w:t>
      </w:r>
    </w:p>
    <w:p w:rsidR="00337D8B" w:rsidRPr="00AB0D36" w:rsidRDefault="00337D8B" w:rsidP="00337D8B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B0D36">
        <w:rPr>
          <w:rFonts w:ascii="Times New Roman" w:eastAsia="Calibri" w:hAnsi="Times New Roman" w:cs="Times New Roman"/>
          <w:sz w:val="28"/>
          <w:szCs w:val="28"/>
        </w:rPr>
        <w:t xml:space="preserve">Общая площадь </w:t>
      </w:r>
      <w:r>
        <w:rPr>
          <w:rFonts w:ascii="Times New Roman" w:eastAsia="Calibri" w:hAnsi="Times New Roman" w:cs="Times New Roman"/>
          <w:sz w:val="28"/>
          <w:szCs w:val="28"/>
        </w:rPr>
        <w:t>дворовых территорий</w:t>
      </w:r>
      <w:r w:rsidRPr="00AB0D36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Pr="00AB0D36">
        <w:rPr>
          <w:rFonts w:ascii="Times New Roman" w:hAnsi="Times New Roman"/>
          <w:bCs/>
          <w:sz w:val="28"/>
          <w:szCs w:val="24"/>
        </w:rPr>
        <w:t>1275002,1</w:t>
      </w:r>
      <w:r w:rsidRPr="00AB0D36">
        <w:rPr>
          <w:rFonts w:ascii="Times New Roman" w:eastAsia="Calibri" w:hAnsi="Times New Roman" w:cs="Times New Roman"/>
          <w:bCs/>
          <w:sz w:val="36"/>
          <w:szCs w:val="28"/>
        </w:rPr>
        <w:t xml:space="preserve"> </w:t>
      </w:r>
      <w:r w:rsidRPr="00AB0D36">
        <w:rPr>
          <w:rFonts w:ascii="Times New Roman" w:eastAsia="Calibri" w:hAnsi="Times New Roman" w:cs="Times New Roman"/>
          <w:bCs/>
          <w:sz w:val="28"/>
          <w:szCs w:val="28"/>
        </w:rPr>
        <w:t>тыс. кв. м.</w:t>
      </w:r>
      <w:r w:rsidRPr="00AB0D3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AE067C" w:rsidRDefault="00AE067C" w:rsidP="00C927B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85FCE" w:rsidRPr="00B06B2B" w:rsidRDefault="00385FCE" w:rsidP="00C927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B06B2B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Благоустройство дворовых территорий</w:t>
      </w:r>
    </w:p>
    <w:p w:rsidR="00E36445" w:rsidRDefault="003862DD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были проведены работы</w:t>
      </w:r>
      <w:r w:rsidR="009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148" w:rsidRPr="00E364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комплексному благоустройству 5 дворовых территорий</w:t>
      </w:r>
      <w:r w:rsid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A4148"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445" w:rsidRPr="00E36445" w:rsidRDefault="00E36445" w:rsidP="00E36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148"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Дежнева пр-д. д.27 корп.</w:t>
      </w:r>
      <w:r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  <w:r w:rsidR="002A4148"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445" w:rsidRPr="00E36445" w:rsidRDefault="00E36445" w:rsidP="00E36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148"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Дежнева пр-д. д.38</w:t>
      </w:r>
      <w:r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445" w:rsidRPr="00E36445" w:rsidRDefault="00E36445" w:rsidP="00E36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148"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Заповедная д.16 корп.1</w:t>
      </w:r>
      <w:r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A4148"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6445" w:rsidRPr="00E36445" w:rsidRDefault="00E36445" w:rsidP="00E36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148"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Заповедная д.16 корп.2</w:t>
      </w:r>
      <w:r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148" w:rsidRDefault="00E36445" w:rsidP="00E36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A4148" w:rsidRPr="00E364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Молодцова д.9.</w:t>
      </w:r>
    </w:p>
    <w:p w:rsidR="002A4148" w:rsidRPr="00337D8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7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работ: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АБП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4,8 тыс. кв. м.;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бортового камня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1510 пог. м.;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резинового покрытия на детских площадках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3,1 тыс. кв. м.;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МАФ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210 шт.;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газона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3,5 тыс. кв. м.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96C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ремонту асфальтобетонных покрытий на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дворовых территориях большими картами, площадью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19,3 тыс. кв. м.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замено</w:t>
      </w:r>
      <w:r w:rsidR="00337D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бортового камня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1,6 тыс. пог. м.</w:t>
      </w:r>
    </w:p>
    <w:p w:rsidR="00AE067C" w:rsidRDefault="00AE067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работы по комплексному </w:t>
      </w:r>
      <w:proofErr w:type="gramStart"/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благоустройству  дворовой</w:t>
      </w:r>
      <w:proofErr w:type="gramEnd"/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за счет средств экономии от проведения торгов из средств стимулирования управы района (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Дежнева пр-д. д.22 корп.4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работ: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АБП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тыс.кв.м</w:t>
      </w:r>
      <w:proofErr w:type="spellEnd"/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бортового камня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350 пог.м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газона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400 кв.м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резинового покрытия на детской площадки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775 кв.м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МАФ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 шт.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дорожно-тропиночной сети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кв.м.</w:t>
      </w:r>
    </w:p>
    <w:p w:rsidR="00AE067C" w:rsidRDefault="00AE067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Выполнены  работы</w:t>
      </w:r>
      <w:proofErr w:type="gramEnd"/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комплексному благоустройству за счет средств стимулирования управы (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Дежнева пр-д. д.9 корп.3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4148" w:rsidRPr="00337D8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37D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работ: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 АБП – 500 кв.м.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замена бортового камня – 200 пог.м.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газона – 500 кв.м.</w:t>
      </w:r>
    </w:p>
    <w:p w:rsidR="002A4148" w:rsidRPr="00B06B2B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детской площадки – 200 кв.м.</w:t>
      </w:r>
    </w:p>
    <w:p w:rsidR="002A4148" w:rsidRPr="0089289A" w:rsidRDefault="002A4148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МАФ – 13 шт.</w:t>
      </w:r>
    </w:p>
    <w:p w:rsidR="00AE067C" w:rsidRDefault="00AE067C" w:rsidP="00261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1308" w:rsidRPr="00261308" w:rsidRDefault="00EF5A06" w:rsidP="00261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308">
        <w:rPr>
          <w:rFonts w:ascii="Times New Roman" w:hAnsi="Times New Roman" w:cs="Times New Roman"/>
          <w:sz w:val="28"/>
          <w:szCs w:val="28"/>
        </w:rPr>
        <w:t>Т</w:t>
      </w:r>
      <w:r w:rsidR="0089289A" w:rsidRPr="00261308">
        <w:rPr>
          <w:rFonts w:ascii="Times New Roman" w:hAnsi="Times New Roman" w:cs="Times New Roman"/>
          <w:sz w:val="28"/>
          <w:szCs w:val="28"/>
        </w:rPr>
        <w:t xml:space="preserve">ак же </w:t>
      </w:r>
      <w:r w:rsidR="00261308" w:rsidRPr="00261308">
        <w:rPr>
          <w:rFonts w:ascii="Times New Roman" w:hAnsi="Times New Roman" w:cs="Times New Roman"/>
          <w:bCs/>
          <w:sz w:val="28"/>
          <w:szCs w:val="28"/>
        </w:rPr>
        <w:t xml:space="preserve">подрядными организациями в рамках проведения программы «Мой район» </w:t>
      </w:r>
      <w:r w:rsidR="00261308" w:rsidRPr="00261308">
        <w:rPr>
          <w:rFonts w:ascii="Times New Roman" w:hAnsi="Times New Roman" w:cs="Times New Roman"/>
          <w:sz w:val="28"/>
          <w:szCs w:val="28"/>
        </w:rPr>
        <w:t xml:space="preserve">были </w:t>
      </w:r>
      <w:r w:rsidR="00261308" w:rsidRPr="00261308">
        <w:rPr>
          <w:rFonts w:ascii="Times New Roman" w:hAnsi="Times New Roman" w:cs="Times New Roman"/>
          <w:bCs/>
          <w:sz w:val="28"/>
          <w:szCs w:val="28"/>
        </w:rPr>
        <w:t xml:space="preserve">выполнены работы по благоустройству территорий </w:t>
      </w:r>
      <w:r w:rsidR="00261308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261308" w:rsidRPr="00261308">
        <w:rPr>
          <w:rFonts w:ascii="Times New Roman" w:hAnsi="Times New Roman" w:cs="Times New Roman"/>
          <w:bCs/>
          <w:sz w:val="28"/>
          <w:szCs w:val="28"/>
        </w:rPr>
        <w:t xml:space="preserve">по адресам: 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-Ясный пр-д. д.10; 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-Ясный пр-д. д.25; 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-ул. Заповедная д.8 корп.1; 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-ул. Молодцова д.19 корп.2; 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>-ул. Полярная д.17 корп.2.</w:t>
      </w:r>
    </w:p>
    <w:p w:rsidR="0071743C" w:rsidRPr="00EF5A06" w:rsidRDefault="0071743C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A06">
        <w:rPr>
          <w:rFonts w:ascii="Times New Roman" w:hAnsi="Times New Roman" w:cs="Times New Roman"/>
          <w:b/>
          <w:sz w:val="28"/>
          <w:szCs w:val="28"/>
          <w:u w:val="single"/>
        </w:rPr>
        <w:t>Виды работ: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- замена АБП – </w:t>
      </w:r>
      <w:r w:rsidRPr="00B06B2B">
        <w:rPr>
          <w:rFonts w:ascii="Times New Roman" w:hAnsi="Times New Roman" w:cs="Times New Roman"/>
          <w:b/>
          <w:sz w:val="28"/>
          <w:szCs w:val="28"/>
        </w:rPr>
        <w:t>8223,35 кв.м</w:t>
      </w:r>
      <w:r w:rsidRPr="00B06B2B">
        <w:rPr>
          <w:rFonts w:ascii="Times New Roman" w:hAnsi="Times New Roman" w:cs="Times New Roman"/>
          <w:sz w:val="28"/>
          <w:szCs w:val="28"/>
        </w:rPr>
        <w:t>.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- замена бортового камня – </w:t>
      </w:r>
      <w:r w:rsidRPr="00B06B2B">
        <w:rPr>
          <w:rFonts w:ascii="Times New Roman" w:hAnsi="Times New Roman" w:cs="Times New Roman"/>
          <w:b/>
          <w:sz w:val="28"/>
          <w:szCs w:val="28"/>
        </w:rPr>
        <w:t>1795 пог.м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- мощение тротуарной плиткой – </w:t>
      </w:r>
      <w:r w:rsidRPr="00B06B2B">
        <w:rPr>
          <w:rFonts w:ascii="Times New Roman" w:hAnsi="Times New Roman" w:cs="Times New Roman"/>
          <w:b/>
          <w:sz w:val="28"/>
          <w:szCs w:val="28"/>
        </w:rPr>
        <w:t>452 кв.м.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- 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резинового покрытия на детских площадках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640,15 кв.м.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газонов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6600 кв.м.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МАФ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 шт.</w:t>
      </w:r>
    </w:p>
    <w:p w:rsidR="0071743C" w:rsidRPr="007F7EBE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газонного ограждения – </w:t>
      </w: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430,3 пог.м.</w:t>
      </w:r>
    </w:p>
    <w:p w:rsidR="00B83FC2" w:rsidRDefault="00B83FC2" w:rsidP="00B06B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2019г. были реконструированы 10 контейнерных площадок: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-Дежнева пр. д.22 корп.3 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-Дежнева пр. д.22 корп.4 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-Молодцова ул. д.23 корп.2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-Молодцова ул. д.27 корп.3 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-Молодцова ул. д.31 корп.3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-Полярная ул. д.3 корп.1 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-Полярная ул. д.16 корп.2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-Полярная ул. д.17 корп.2 </w:t>
      </w:r>
    </w:p>
    <w:p w:rsidR="0071743C" w:rsidRPr="00B06B2B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-Шокальского пр-д. д.6А </w:t>
      </w:r>
    </w:p>
    <w:p w:rsidR="0071743C" w:rsidRDefault="0071743C" w:rsidP="00B06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-Ясный пр. д.32 корп.1</w:t>
      </w:r>
    </w:p>
    <w:p w:rsidR="00E36445" w:rsidRDefault="00EF5A06" w:rsidP="00E3644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Хоч</w:t>
      </w:r>
      <w:r w:rsidR="00AE067C">
        <w:rPr>
          <w:rFonts w:ascii="Times New Roman" w:hAnsi="Times New Roman" w:cs="Times New Roman"/>
          <w:bCs/>
          <w:sz w:val="28"/>
          <w:szCs w:val="28"/>
        </w:rPr>
        <w:t>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отметить, что в</w:t>
      </w:r>
      <w:r w:rsidR="0071743C" w:rsidRPr="00B06B2B">
        <w:rPr>
          <w:rFonts w:ascii="Times New Roman" w:hAnsi="Times New Roman" w:cs="Times New Roman"/>
          <w:bCs/>
          <w:sz w:val="28"/>
          <w:szCs w:val="28"/>
        </w:rPr>
        <w:t xml:space="preserve"> Москве стартовала программа раздельного сбора мусора, </w:t>
      </w:r>
      <w:r w:rsidR="00C4496C" w:rsidRPr="00B06B2B">
        <w:rPr>
          <w:rFonts w:ascii="Times New Roman" w:hAnsi="Times New Roman" w:cs="Times New Roman"/>
          <w:bCs/>
          <w:sz w:val="28"/>
          <w:szCs w:val="28"/>
        </w:rPr>
        <w:t xml:space="preserve">силами ГБУ «Жилищник </w:t>
      </w:r>
      <w:r w:rsidR="0071743C" w:rsidRPr="00B06B2B">
        <w:rPr>
          <w:rFonts w:ascii="Times New Roman" w:hAnsi="Times New Roman" w:cs="Times New Roman"/>
          <w:bCs/>
          <w:sz w:val="28"/>
          <w:szCs w:val="28"/>
        </w:rPr>
        <w:t>района Южное Медведково</w:t>
      </w:r>
      <w:r w:rsidR="00C4496C" w:rsidRPr="00B06B2B">
        <w:rPr>
          <w:rFonts w:ascii="Times New Roman" w:hAnsi="Times New Roman" w:cs="Times New Roman"/>
          <w:bCs/>
          <w:sz w:val="28"/>
          <w:szCs w:val="28"/>
        </w:rPr>
        <w:t>» проведена работа по размещению информационных табличек и наклеек, теперь жители</w:t>
      </w:r>
      <w:r w:rsidR="0071743C" w:rsidRPr="00B06B2B">
        <w:rPr>
          <w:rFonts w:ascii="Times New Roman" w:hAnsi="Times New Roman" w:cs="Times New Roman"/>
          <w:bCs/>
          <w:sz w:val="28"/>
          <w:szCs w:val="28"/>
        </w:rPr>
        <w:t xml:space="preserve"> смогут пользоваться двумя видами мусорных баков, </w:t>
      </w:r>
      <w:r w:rsidR="00431FE1" w:rsidRPr="00B06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синие — для бумаги, пластика, стекла и металла, а серые — для всех остальных отходов. </w:t>
      </w:r>
    </w:p>
    <w:p w:rsidR="00AE067C" w:rsidRDefault="00AE067C" w:rsidP="00B06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496C" w:rsidRDefault="00C4496C" w:rsidP="00B06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Благоустройство территорий объектов образования</w:t>
      </w:r>
    </w:p>
    <w:p w:rsidR="007F7EBE" w:rsidRPr="00B06B2B" w:rsidRDefault="007F7EBE" w:rsidP="00B06B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(собственными силами)</w:t>
      </w:r>
    </w:p>
    <w:p w:rsidR="00E36445" w:rsidRDefault="00E36445" w:rsidP="00B06B2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4496C" w:rsidRPr="00AB0D36" w:rsidRDefault="00EF5A06" w:rsidP="00B06B2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C4496C" w:rsidRPr="00AB0D36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роезд Дежнева 15к2 </w:t>
      </w:r>
    </w:p>
    <w:p w:rsidR="009F5C28" w:rsidRPr="00B06B2B" w:rsidRDefault="009F5C28" w:rsidP="00B06B2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06B2B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C4496C" w:rsidRPr="00B06B2B" w:rsidRDefault="00325803" w:rsidP="00B06B2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Ремонт АБП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1518 м2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C" w:rsidRPr="00B06B2B" w:rsidRDefault="00325803" w:rsidP="00B06B2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Устройство детских и спортивных площадок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804 м2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C" w:rsidRPr="00B06B2B" w:rsidRDefault="00325803" w:rsidP="00B06B2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Установка бортового камня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1205 м/п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C" w:rsidRPr="00B06B2B" w:rsidRDefault="00325803" w:rsidP="00B06B2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Ремонт газонов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1354 м2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C" w:rsidRPr="00B06B2B" w:rsidRDefault="00325803" w:rsidP="00B06B2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Ремонт резинового покрытия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804 м2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C" w:rsidRPr="00B06B2B" w:rsidRDefault="00325803" w:rsidP="00B06B2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Установка МАФ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32 шт.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445" w:rsidRDefault="00E36445" w:rsidP="00B06B2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4496C" w:rsidRPr="00AB0D36" w:rsidRDefault="00EF5A06" w:rsidP="00B06B2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C4496C" w:rsidRPr="00AB0D36">
        <w:rPr>
          <w:rFonts w:ascii="Times New Roman" w:hAnsi="Times New Roman" w:cs="Times New Roman"/>
          <w:b/>
          <w:sz w:val="28"/>
          <w:szCs w:val="28"/>
          <w:u w:val="single"/>
        </w:rPr>
        <w:t>роезд Ясный 5Б</w:t>
      </w:r>
    </w:p>
    <w:p w:rsidR="009F5C28" w:rsidRPr="00B06B2B" w:rsidRDefault="009F5C28" w:rsidP="00B06B2B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06B2B">
        <w:rPr>
          <w:rFonts w:ascii="Times New Roman" w:hAnsi="Times New Roman" w:cs="Times New Roman"/>
          <w:b/>
          <w:sz w:val="28"/>
          <w:szCs w:val="28"/>
        </w:rPr>
        <w:t>Виды работ:</w:t>
      </w:r>
    </w:p>
    <w:p w:rsidR="00C4496C" w:rsidRPr="00B06B2B" w:rsidRDefault="00325803" w:rsidP="00B06B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Установка бортового камня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300 м/п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C" w:rsidRPr="00B06B2B" w:rsidRDefault="00325803" w:rsidP="00B06B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Устройство игровых площадок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977 м2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C" w:rsidRPr="00B06B2B" w:rsidRDefault="00325803" w:rsidP="00B06B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Устройство дорожек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100 м2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C" w:rsidRPr="00B06B2B" w:rsidRDefault="00325803" w:rsidP="00B06B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Ремонт веранд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7 шт.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C" w:rsidRPr="00B06B2B" w:rsidRDefault="00325803" w:rsidP="00B06B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Устройство МАФ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23 шт.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96C" w:rsidRPr="00B06B2B" w:rsidRDefault="00325803" w:rsidP="00B06B2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Устройство резинового покрытия – </w:t>
      </w:r>
      <w:r w:rsidR="00C4496C" w:rsidRPr="007F7EBE">
        <w:rPr>
          <w:rFonts w:ascii="Times New Roman" w:hAnsi="Times New Roman" w:cs="Times New Roman"/>
          <w:b/>
          <w:sz w:val="28"/>
          <w:szCs w:val="28"/>
        </w:rPr>
        <w:t>977 м2</w:t>
      </w:r>
      <w:r w:rsidR="00C4496C"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FFA" w:rsidRPr="00B06B2B" w:rsidRDefault="00952FFA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C141B" w:rsidRPr="00B06B2B" w:rsidRDefault="00D67EFB" w:rsidP="00B06B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B06B2B">
        <w:rPr>
          <w:rFonts w:ascii="Times New Roman" w:hAnsi="Times New Roman" w:cs="Times New Roman"/>
          <w:b/>
          <w:i/>
          <w:sz w:val="28"/>
          <w:szCs w:val="28"/>
          <w:u w:val="single"/>
        </w:rPr>
        <w:t>Т</w:t>
      </w:r>
      <w:r w:rsidR="00AC141B" w:rsidRPr="00B06B2B">
        <w:rPr>
          <w:rFonts w:ascii="Times New Roman" w:hAnsi="Times New Roman" w:cs="Times New Roman"/>
          <w:b/>
          <w:i/>
          <w:sz w:val="28"/>
          <w:szCs w:val="28"/>
          <w:u w:val="single"/>
        </w:rPr>
        <w:t>ехника</w:t>
      </w:r>
    </w:p>
    <w:p w:rsidR="009F2737" w:rsidRDefault="009F2737" w:rsidP="00B06B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базе ГБУ «Жилищник района Южное Медведково» находится т</w:t>
      </w:r>
      <w:r w:rsidR="009F5C28" w:rsidRPr="00B06B2B">
        <w:rPr>
          <w:rFonts w:ascii="Times New Roman" w:eastAsia="Calibri" w:hAnsi="Times New Roman" w:cs="Times New Roman"/>
          <w:sz w:val="28"/>
          <w:szCs w:val="28"/>
        </w:rPr>
        <w:t>ехника, осуществляющая регламен</w:t>
      </w:r>
      <w:r>
        <w:rPr>
          <w:rFonts w:ascii="Times New Roman" w:eastAsia="Calibri" w:hAnsi="Times New Roman" w:cs="Times New Roman"/>
          <w:sz w:val="28"/>
          <w:szCs w:val="28"/>
        </w:rPr>
        <w:t>тные работы по механизированной</w:t>
      </w:r>
      <w:r w:rsidR="00325803">
        <w:rPr>
          <w:rFonts w:ascii="Times New Roman" w:eastAsia="Calibri" w:hAnsi="Times New Roman" w:cs="Times New Roman"/>
          <w:sz w:val="28"/>
          <w:szCs w:val="28"/>
        </w:rPr>
        <w:t xml:space="preserve"> уборке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F5C28" w:rsidRPr="00B06B2B" w:rsidRDefault="009F5C28" w:rsidP="00B06B2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>тракторы с плугом и щеткой – 6 ед. (на базе МТЗ).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>Техника, осуществляющая работы по уборке ОДХ: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6B2B">
        <w:rPr>
          <w:rFonts w:ascii="Times New Roman" w:eastAsia="Calibri" w:hAnsi="Times New Roman" w:cs="Times New Roman"/>
          <w:sz w:val="28"/>
          <w:szCs w:val="28"/>
        </w:rPr>
        <w:t>Камаз</w:t>
      </w:r>
      <w:proofErr w:type="spellEnd"/>
      <w:r w:rsidRPr="00B06B2B">
        <w:rPr>
          <w:rFonts w:ascii="Times New Roman" w:eastAsia="Calibri" w:hAnsi="Times New Roman" w:cs="Times New Roman"/>
          <w:sz w:val="28"/>
          <w:szCs w:val="28"/>
        </w:rPr>
        <w:t xml:space="preserve"> с плугом + распределитель твердых реагентов – 1 ед.;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6B2B">
        <w:rPr>
          <w:rFonts w:ascii="Times New Roman" w:eastAsia="Calibri" w:hAnsi="Times New Roman" w:cs="Times New Roman"/>
          <w:sz w:val="28"/>
          <w:szCs w:val="28"/>
        </w:rPr>
        <w:t>Камаз</w:t>
      </w:r>
      <w:proofErr w:type="spellEnd"/>
      <w:r w:rsidRPr="00B06B2B">
        <w:rPr>
          <w:rFonts w:ascii="Times New Roman" w:eastAsia="Calibri" w:hAnsi="Times New Roman" w:cs="Times New Roman"/>
          <w:sz w:val="28"/>
          <w:szCs w:val="28"/>
        </w:rPr>
        <w:t xml:space="preserve"> с плугом  + распределитель жидких реагентов – 1 ед.;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>Тротуароуборочная техника + прицепное оборудование (распределитель твердых реагентов) – 3 ед.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 xml:space="preserve">Самосвалы для вывоза снега – 2 ед. 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6B2B">
        <w:rPr>
          <w:rFonts w:ascii="Times New Roman" w:eastAsia="Calibri" w:hAnsi="Times New Roman" w:cs="Times New Roman"/>
          <w:sz w:val="28"/>
          <w:szCs w:val="28"/>
        </w:rPr>
        <w:t>Минипогрузчики</w:t>
      </w:r>
      <w:proofErr w:type="spellEnd"/>
      <w:r w:rsidRPr="00B06B2B">
        <w:rPr>
          <w:rFonts w:ascii="Times New Roman" w:eastAsia="Calibri" w:hAnsi="Times New Roman" w:cs="Times New Roman"/>
          <w:sz w:val="28"/>
          <w:szCs w:val="28"/>
        </w:rPr>
        <w:t xml:space="preserve"> – 3 ед.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>Фронтальные погрузчики – 2 ед. (1 ед. в ремонте)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 xml:space="preserve">Общая площадь – 188748,8 кв. м., 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 xml:space="preserve">Общая площадь проезжей части – 147154,4 кв. м., 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 xml:space="preserve">Общая площадь тротуаров – 41594,4 кв. м., из них механизированная уборка – 32382,8 кв. м. 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>Уборочная техника (ОДХ): 6ед. ПУ вакуумные, 5ед. фронтальный погрузчик, 2ед. ТУ; 1 ед. ДКМ (ПМ+ЖР); 1 ед. ДКМ (ПМ+ТР).</w:t>
      </w:r>
    </w:p>
    <w:p w:rsidR="009F5C28" w:rsidRPr="00B06B2B" w:rsidRDefault="009F5C28" w:rsidP="00B06B2B">
      <w:pPr>
        <w:spacing w:after="0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B2B">
        <w:rPr>
          <w:rFonts w:ascii="Times New Roman" w:eastAsia="Calibri" w:hAnsi="Times New Roman" w:cs="Times New Roman"/>
          <w:sz w:val="28"/>
          <w:szCs w:val="28"/>
        </w:rPr>
        <w:t>Вся техника оснащена системой ГЛОНАСС и контролируется в круглосуточном режиме.</w:t>
      </w:r>
    </w:p>
    <w:p w:rsidR="009F5C28" w:rsidRPr="00B06B2B" w:rsidRDefault="009F5C28" w:rsidP="00B06B2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Вывоз снега с объектов ОДХ и дворовых территорий осуществляется на </w:t>
      </w:r>
      <w:proofErr w:type="spellStart"/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снегоплавильный</w:t>
      </w:r>
      <w:proofErr w:type="spellEnd"/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АО «Мосводоканал». Вывоз снега осуществля</w:t>
      </w:r>
      <w:r w:rsidR="00EF5A06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силами ГБУ «Жилищник района Южное Мед</w:t>
      </w:r>
      <w:r w:rsidR="00337D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ведково», при необходимости  были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задействованы самосвалы привлеченных организаций.</w:t>
      </w:r>
    </w:p>
    <w:p w:rsidR="009F5C28" w:rsidRPr="00B06B2B" w:rsidRDefault="009F5C28" w:rsidP="00B06B2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территории в надлежащее санитарное состояния, а так же предотвращения образования наледи с городских баз хранения ПГМ завози</w:t>
      </w:r>
      <w:r w:rsidR="00EF5A0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</w:t>
      </w:r>
      <w:proofErr w:type="spellStart"/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противогололедный</w:t>
      </w:r>
      <w:proofErr w:type="spellEnd"/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материал.</w:t>
      </w:r>
    </w:p>
    <w:p w:rsidR="009F5C28" w:rsidRPr="00B06B2B" w:rsidRDefault="0089289A" w:rsidP="00B06B2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было завезено</w:t>
      </w:r>
      <w:r w:rsidR="009F5C28"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5C28"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130 тонн,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 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ПГМ</w:t>
      </w:r>
      <w:r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C28" w:rsidRPr="00B06B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по адресу: Вилюйская ул., вл.5.</w:t>
      </w:r>
    </w:p>
    <w:p w:rsidR="009F5C28" w:rsidRPr="00B06B2B" w:rsidRDefault="009F5C28" w:rsidP="00B06B2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ГБУ «Жилищник района Южное Медведково», имеет 74 тележки-дозатора и 55 средств малой механизации. </w:t>
      </w:r>
    </w:p>
    <w:p w:rsidR="00270430" w:rsidRPr="00B06B2B" w:rsidRDefault="00270430" w:rsidP="00B06B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BC39C5" w:rsidRPr="00B06B2B" w:rsidRDefault="009F5C28" w:rsidP="00B06B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B06B2B">
        <w:rPr>
          <w:rFonts w:ascii="Times New Roman" w:hAnsi="Times New Roman" w:cs="Times New Roman"/>
          <w:b/>
          <w:i/>
          <w:sz w:val="28"/>
          <w:szCs w:val="28"/>
          <w:u w:val="single"/>
        </w:rPr>
        <w:t>Многоквартирные дома</w:t>
      </w:r>
    </w:p>
    <w:p w:rsidR="009F5C28" w:rsidRPr="00B06B2B" w:rsidRDefault="009F5C28" w:rsidP="00B06B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>В ходе подготовки жил</w:t>
      </w:r>
      <w:r w:rsidR="0089289A">
        <w:rPr>
          <w:rFonts w:ascii="Times New Roman" w:hAnsi="Times New Roman" w:cs="Times New Roman"/>
          <w:sz w:val="28"/>
          <w:szCs w:val="28"/>
        </w:rPr>
        <w:t xml:space="preserve">ого фонда к зимней эксплуатации </w:t>
      </w:r>
      <w:r w:rsidRPr="00B06B2B">
        <w:rPr>
          <w:rFonts w:ascii="Times New Roman" w:hAnsi="Times New Roman" w:cs="Times New Roman"/>
          <w:sz w:val="28"/>
          <w:szCs w:val="28"/>
        </w:rPr>
        <w:t xml:space="preserve">2019-2020гг. управляющей организацией ГБУ «Жилищник района Южное Медведково» было своевременно подготовлено 127 жилых строений, выполнены следующие виды работ: </w:t>
      </w:r>
    </w:p>
    <w:p w:rsidR="009F5C28" w:rsidRPr="00B06B2B" w:rsidRDefault="009F5C28" w:rsidP="00B06B2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>- ремонт и промывка систем отопления</w:t>
      </w:r>
      <w:r w:rsidR="00EF5A06">
        <w:rPr>
          <w:rFonts w:ascii="Times New Roman" w:hAnsi="Times New Roman" w:cs="Times New Roman"/>
          <w:sz w:val="28"/>
          <w:szCs w:val="28"/>
        </w:rPr>
        <w:t>;</w:t>
      </w:r>
    </w:p>
    <w:p w:rsidR="009F5C28" w:rsidRPr="00B06B2B" w:rsidRDefault="009F5C28" w:rsidP="00B06B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>- в подвалах и чердаках проведены работы по замене запорной арматуры</w:t>
      </w:r>
      <w:r w:rsidR="00EF5A06">
        <w:rPr>
          <w:rFonts w:ascii="Times New Roman" w:hAnsi="Times New Roman" w:cs="Times New Roman"/>
          <w:sz w:val="28"/>
          <w:szCs w:val="28"/>
        </w:rPr>
        <w:t>;</w:t>
      </w:r>
      <w:r w:rsidRPr="00B06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A06" w:rsidRDefault="00E36445" w:rsidP="00B06B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5C28" w:rsidRPr="00B06B2B">
        <w:rPr>
          <w:rFonts w:ascii="Times New Roman" w:hAnsi="Times New Roman" w:cs="Times New Roman"/>
          <w:sz w:val="28"/>
          <w:szCs w:val="28"/>
        </w:rPr>
        <w:t>выполнены работы по восстановлению теплоизоляции трубопроводов, заменены участков трубопроводов ГВС, ХВС, ЦО, канализации, произведены работы по восстановлению теплоизоляции стояков  и магистралей трубопроводов.</w:t>
      </w:r>
    </w:p>
    <w:p w:rsidR="00EF5A06" w:rsidRDefault="009F5C28" w:rsidP="00B06B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 </w:t>
      </w:r>
      <w:r w:rsidR="00EF5A06">
        <w:rPr>
          <w:rFonts w:ascii="Times New Roman" w:hAnsi="Times New Roman" w:cs="Times New Roman"/>
          <w:sz w:val="28"/>
          <w:szCs w:val="28"/>
        </w:rPr>
        <w:t>-п</w:t>
      </w:r>
      <w:r w:rsidRPr="00B06B2B">
        <w:rPr>
          <w:rFonts w:ascii="Times New Roman" w:hAnsi="Times New Roman" w:cs="Times New Roman"/>
          <w:sz w:val="28"/>
          <w:szCs w:val="28"/>
        </w:rPr>
        <w:t xml:space="preserve">роведены мероприятия по ремонту входных групп, дверей первого и второго контуров, оконных заполнений л/клеток. </w:t>
      </w:r>
    </w:p>
    <w:p w:rsidR="009F5C28" w:rsidRPr="00B06B2B" w:rsidRDefault="00EF5A06" w:rsidP="00B06B2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9F5C28" w:rsidRPr="00B06B2B">
        <w:rPr>
          <w:rFonts w:ascii="Times New Roman" w:hAnsi="Times New Roman" w:cs="Times New Roman"/>
          <w:sz w:val="28"/>
          <w:szCs w:val="28"/>
        </w:rPr>
        <w:t>беспечен оптимальный температурно-влажностный режим чердачных помещений.</w:t>
      </w:r>
    </w:p>
    <w:p w:rsidR="009F5C28" w:rsidRPr="00B06B2B" w:rsidRDefault="00337D8B" w:rsidP="00B06B2B">
      <w:pPr>
        <w:tabs>
          <w:tab w:val="left" w:pos="720"/>
          <w:tab w:val="left" w:pos="66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5C28" w:rsidRPr="00B06B2B">
        <w:rPr>
          <w:rFonts w:ascii="Times New Roman" w:hAnsi="Times New Roman" w:cs="Times New Roman"/>
          <w:sz w:val="28"/>
          <w:szCs w:val="28"/>
        </w:rPr>
        <w:t xml:space="preserve">выполнялись работы по </w:t>
      </w:r>
      <w:proofErr w:type="spellStart"/>
      <w:r w:rsidR="009F5C28" w:rsidRPr="00B06B2B">
        <w:rPr>
          <w:rFonts w:ascii="Times New Roman" w:hAnsi="Times New Roman" w:cs="Times New Roman"/>
          <w:sz w:val="28"/>
          <w:szCs w:val="28"/>
        </w:rPr>
        <w:t>гидропромывке</w:t>
      </w:r>
      <w:proofErr w:type="spellEnd"/>
      <w:r w:rsidR="009F5C28" w:rsidRPr="00B06B2B">
        <w:rPr>
          <w:rFonts w:ascii="Times New Roman" w:hAnsi="Times New Roman" w:cs="Times New Roman"/>
          <w:sz w:val="28"/>
          <w:szCs w:val="28"/>
        </w:rPr>
        <w:t xml:space="preserve"> систем центрального отопления в  жилых домах.</w:t>
      </w:r>
    </w:p>
    <w:p w:rsidR="00B06B2B" w:rsidRPr="00B06B2B" w:rsidRDefault="00B06B2B" w:rsidP="00B06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По адресу пр. Дежнёва д.38А  выполнены работы (долг за 2018г) по ремонту кровли в рамках СЭРР. </w:t>
      </w:r>
    </w:p>
    <w:p w:rsidR="00B06B2B" w:rsidRPr="00B06B2B" w:rsidRDefault="00B06B2B" w:rsidP="00B06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>Так же в рамках СЭРР выполнены работы по утеплению входных групп подъездов 1-4 по адресу: пр. Дежнева, д. 27 корп. 3.</w:t>
      </w:r>
    </w:p>
    <w:p w:rsidR="00B06B2B" w:rsidRPr="00B06B2B" w:rsidRDefault="00B06B2B" w:rsidP="00B06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>За счет средств ССЭР в 2019 г. ГБУ «Жилищник района Южное Медведково» отремонтировано 8 квартир ветеранов и инвалидов.</w:t>
      </w:r>
    </w:p>
    <w:p w:rsidR="00B06B2B" w:rsidRPr="00B06B2B" w:rsidRDefault="00337D8B" w:rsidP="00B06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B06B2B" w:rsidRPr="00B06B2B">
        <w:rPr>
          <w:rFonts w:ascii="Times New Roman" w:hAnsi="Times New Roman" w:cs="Times New Roman"/>
          <w:sz w:val="28"/>
          <w:szCs w:val="28"/>
        </w:rPr>
        <w:t>ыли выполнены работы по герметизации межпанельных швов жилых квартир общей площадью 1283 п.м.</w:t>
      </w:r>
    </w:p>
    <w:p w:rsidR="00B06B2B" w:rsidRPr="00B06B2B" w:rsidRDefault="00337D8B" w:rsidP="00B06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6B2B" w:rsidRPr="00B06B2B">
        <w:rPr>
          <w:rFonts w:ascii="Times New Roman" w:hAnsi="Times New Roman" w:cs="Times New Roman"/>
          <w:sz w:val="28"/>
          <w:szCs w:val="28"/>
        </w:rPr>
        <w:t>о просьбам жителей установлено 13 откидных металлических пандусов в подъездах, так же дополнительно сформирована заявка на закупку установки 15 пандусов.</w:t>
      </w:r>
    </w:p>
    <w:p w:rsidR="00B06B2B" w:rsidRPr="00B06B2B" w:rsidRDefault="00B06B2B" w:rsidP="00B06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  <w:r w:rsidR="00337D8B">
        <w:rPr>
          <w:rFonts w:ascii="Times New Roman" w:hAnsi="Times New Roman" w:cs="Times New Roman"/>
          <w:sz w:val="28"/>
          <w:szCs w:val="28"/>
        </w:rPr>
        <w:t>ы</w:t>
      </w:r>
      <w:r w:rsidRPr="00B06B2B">
        <w:rPr>
          <w:rFonts w:ascii="Times New Roman" w:hAnsi="Times New Roman" w:cs="Times New Roman"/>
          <w:sz w:val="28"/>
          <w:szCs w:val="28"/>
        </w:rPr>
        <w:t xml:space="preserve"> 3 подъемные платформы для</w:t>
      </w:r>
      <w:r w:rsidR="00EF5A06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B06B2B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EF5A06">
        <w:rPr>
          <w:rFonts w:ascii="Times New Roman" w:hAnsi="Times New Roman" w:cs="Times New Roman"/>
          <w:sz w:val="28"/>
          <w:szCs w:val="28"/>
        </w:rPr>
        <w:t>ам:</w:t>
      </w:r>
      <w:r w:rsidRPr="00B06B2B">
        <w:rPr>
          <w:rFonts w:ascii="Times New Roman" w:hAnsi="Times New Roman" w:cs="Times New Roman"/>
          <w:sz w:val="28"/>
          <w:szCs w:val="28"/>
        </w:rPr>
        <w:t xml:space="preserve"> пр. Дежнева д.38А, под.7 и пр. Дежнева д.17, под.1, а также Ясный пр. д.1, под.2.</w:t>
      </w:r>
    </w:p>
    <w:p w:rsidR="00B06B2B" w:rsidRPr="00B06B2B" w:rsidRDefault="00B06B2B" w:rsidP="00B06B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>В планах установка еще 2-х ППИ для инвалидов колясочников по адресам: Ясный пр. д. 9, под. 2, ул. Полярная, д. 12, под. 4.</w:t>
      </w:r>
    </w:p>
    <w:p w:rsidR="009F5C28" w:rsidRDefault="009F5C28" w:rsidP="00C927B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Проведена поверка </w:t>
      </w:r>
      <w:r w:rsidRPr="00B06B2B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r w:rsidRPr="00B06B2B">
        <w:rPr>
          <w:rFonts w:ascii="Times New Roman" w:hAnsi="Times New Roman" w:cs="Times New Roman"/>
          <w:sz w:val="28"/>
          <w:szCs w:val="28"/>
        </w:rPr>
        <w:t xml:space="preserve"> общедомовых приборов учета тепловой энергии и горячего водоснабжения.</w:t>
      </w:r>
    </w:p>
    <w:p w:rsidR="00C927B3" w:rsidRDefault="00C927B3" w:rsidP="00C927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Электронный документооборот</w:t>
      </w:r>
    </w:p>
    <w:p w:rsidR="00B06B2B" w:rsidRPr="00C927B3" w:rsidRDefault="00B06B2B" w:rsidP="00B06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B3">
        <w:rPr>
          <w:rFonts w:ascii="Times New Roman" w:hAnsi="Times New Roman" w:cs="Times New Roman"/>
          <w:sz w:val="28"/>
          <w:szCs w:val="28"/>
        </w:rPr>
        <w:t>Важным направлением в работе ГБУ «Жилищник района Южное Медведково» является работа с обращениями граждан</w:t>
      </w:r>
      <w:r w:rsidR="00C927B3" w:rsidRPr="00C927B3">
        <w:rPr>
          <w:rFonts w:ascii="Times New Roman" w:hAnsi="Times New Roman" w:cs="Times New Roman"/>
          <w:sz w:val="28"/>
          <w:szCs w:val="28"/>
        </w:rPr>
        <w:t xml:space="preserve"> по системе электронного документооборота</w:t>
      </w:r>
      <w:r w:rsidRPr="00C927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B2B" w:rsidRPr="00C927B3" w:rsidRDefault="00B06B2B" w:rsidP="00C927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B3">
        <w:rPr>
          <w:rFonts w:ascii="Times New Roman" w:hAnsi="Times New Roman" w:cs="Times New Roman"/>
          <w:sz w:val="28"/>
          <w:szCs w:val="28"/>
        </w:rPr>
        <w:t>Всего за отчетный период с 01.01.201</w:t>
      </w:r>
      <w:r w:rsidR="00C927B3" w:rsidRPr="00C927B3">
        <w:rPr>
          <w:rFonts w:ascii="Times New Roman" w:hAnsi="Times New Roman" w:cs="Times New Roman"/>
          <w:sz w:val="28"/>
          <w:szCs w:val="28"/>
        </w:rPr>
        <w:t>9</w:t>
      </w:r>
      <w:r w:rsidRPr="00C927B3">
        <w:rPr>
          <w:rFonts w:ascii="Times New Roman" w:hAnsi="Times New Roman" w:cs="Times New Roman"/>
          <w:sz w:val="28"/>
          <w:szCs w:val="28"/>
        </w:rPr>
        <w:t xml:space="preserve"> по 31.12.201</w:t>
      </w:r>
      <w:r w:rsidR="00C927B3" w:rsidRPr="00C927B3">
        <w:rPr>
          <w:rFonts w:ascii="Times New Roman" w:hAnsi="Times New Roman" w:cs="Times New Roman"/>
          <w:sz w:val="28"/>
          <w:szCs w:val="28"/>
        </w:rPr>
        <w:t>9</w:t>
      </w:r>
      <w:r w:rsidRPr="00C927B3">
        <w:rPr>
          <w:rFonts w:ascii="Times New Roman" w:hAnsi="Times New Roman" w:cs="Times New Roman"/>
          <w:sz w:val="28"/>
          <w:szCs w:val="28"/>
        </w:rPr>
        <w:t xml:space="preserve">г. зарегистрировано </w:t>
      </w:r>
      <w:r w:rsidR="00C927B3" w:rsidRPr="00C927B3">
        <w:rPr>
          <w:rFonts w:ascii="Times New Roman" w:hAnsi="Times New Roman" w:cs="Times New Roman"/>
          <w:b/>
          <w:sz w:val="28"/>
          <w:szCs w:val="28"/>
        </w:rPr>
        <w:t>8822</w:t>
      </w:r>
      <w:r w:rsidRPr="00C927B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927B3" w:rsidRPr="00C927B3">
        <w:rPr>
          <w:rFonts w:ascii="Times New Roman" w:hAnsi="Times New Roman" w:cs="Times New Roman"/>
          <w:sz w:val="28"/>
          <w:szCs w:val="28"/>
        </w:rPr>
        <w:t>я</w:t>
      </w:r>
      <w:r w:rsidRPr="00C927B3">
        <w:rPr>
          <w:rFonts w:ascii="Times New Roman" w:hAnsi="Times New Roman" w:cs="Times New Roman"/>
          <w:sz w:val="28"/>
          <w:szCs w:val="28"/>
        </w:rPr>
        <w:t xml:space="preserve"> жителей.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01.01.2019г. – 31.01.2019г.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2075 обращений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01.02.2019г. – 28.02.2019г.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2 681 обращение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01.03.2019г. – 31.03.2019г.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918 обращений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01.04.2019г. – 30.04.2019г.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697 обращений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01.05.2019г. – 31.05.2019г.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546 обращений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01.06.2019г. – 30.06.2019г.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279 обращений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01.07.2019г. – 31.07.2019г.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276 обращений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01.08.2019г. – 31.08.2019г.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250 обращений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01.09.2019г. – 30.09.2019г.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321 обращений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01.10.2019г. – 31.10.2019г.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335 обращений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01.11.2019г. – 30.11.2019г.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259 обращений</w:t>
      </w:r>
    </w:p>
    <w:p w:rsidR="00201478" w:rsidRPr="00BF4C1F" w:rsidRDefault="005A0533" w:rsidP="00C927B3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01.12.2019г. – 31.12.2019г.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185 обращений</w:t>
      </w:r>
    </w:p>
    <w:p w:rsidR="00C927B3" w:rsidRDefault="00C927B3" w:rsidP="00C927B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7B3">
        <w:rPr>
          <w:rFonts w:ascii="Times New Roman" w:hAnsi="Times New Roman" w:cs="Times New Roman"/>
          <w:sz w:val="28"/>
          <w:szCs w:val="28"/>
        </w:rPr>
        <w:t>Работа с письменными и устными обращениями граждан держится на постоянном контроле.</w:t>
      </w:r>
    </w:p>
    <w:p w:rsidR="00BF4C1F" w:rsidRPr="00C927B3" w:rsidRDefault="00BF4C1F" w:rsidP="00C927B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848" w:rsidRPr="00B06B2B" w:rsidRDefault="00B06B2B" w:rsidP="00B06B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Портал «Наш город»</w:t>
      </w:r>
    </w:p>
    <w:p w:rsidR="005264C3" w:rsidRPr="00B06B2B" w:rsidRDefault="005264C3" w:rsidP="0052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 xml:space="preserve">Хотелось бы также акцентировать внимание на работу с геоинформационным порталом «Наш город», который был создан по инициативе Мэра Москвы С.С. Собянина в целях выстраивания конструктивного диалога между жителями и органами исполнительной власти города Москвы. </w:t>
      </w:r>
    </w:p>
    <w:p w:rsidR="005264C3" w:rsidRPr="00B06B2B" w:rsidRDefault="005264C3" w:rsidP="005264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B2B">
        <w:rPr>
          <w:rFonts w:ascii="Times New Roman" w:hAnsi="Times New Roman" w:cs="Times New Roman"/>
          <w:sz w:val="28"/>
          <w:szCs w:val="28"/>
        </w:rPr>
        <w:t>В 201</w:t>
      </w:r>
      <w:r w:rsidR="00B06B2B" w:rsidRPr="00B06B2B">
        <w:rPr>
          <w:rFonts w:ascii="Times New Roman" w:hAnsi="Times New Roman" w:cs="Times New Roman"/>
          <w:sz w:val="28"/>
          <w:szCs w:val="28"/>
        </w:rPr>
        <w:t>9</w:t>
      </w:r>
      <w:r w:rsidRPr="00B06B2B">
        <w:rPr>
          <w:rFonts w:ascii="Times New Roman" w:hAnsi="Times New Roman" w:cs="Times New Roman"/>
          <w:sz w:val="28"/>
          <w:szCs w:val="28"/>
        </w:rPr>
        <w:t xml:space="preserve"> году на портал «Наш город» поступило </w:t>
      </w:r>
      <w:r w:rsidR="00B06B2B" w:rsidRPr="00B06B2B">
        <w:rPr>
          <w:rFonts w:ascii="Times New Roman" w:hAnsi="Times New Roman" w:cs="Times New Roman"/>
          <w:b/>
          <w:sz w:val="28"/>
          <w:szCs w:val="28"/>
        </w:rPr>
        <w:t>9288</w:t>
      </w:r>
      <w:r w:rsidRPr="00B06B2B">
        <w:rPr>
          <w:rFonts w:ascii="Times New Roman" w:hAnsi="Times New Roman" w:cs="Times New Roman"/>
          <w:sz w:val="28"/>
          <w:szCs w:val="28"/>
        </w:rPr>
        <w:t xml:space="preserve"> обращений граждан, </w:t>
      </w:r>
      <w:r w:rsidR="00B06B2B" w:rsidRPr="00B06B2B">
        <w:rPr>
          <w:rFonts w:ascii="Times New Roman" w:hAnsi="Times New Roman" w:cs="Times New Roman"/>
          <w:sz w:val="28"/>
          <w:szCs w:val="28"/>
        </w:rPr>
        <w:t xml:space="preserve">также прошу обратить Ваше внимание, что сброс обращений </w:t>
      </w:r>
      <w:r w:rsidRPr="00B06B2B">
        <w:rPr>
          <w:rFonts w:ascii="Times New Roman" w:hAnsi="Times New Roman" w:cs="Times New Roman"/>
          <w:sz w:val="28"/>
          <w:szCs w:val="28"/>
        </w:rPr>
        <w:t xml:space="preserve">от активного жителя района </w:t>
      </w:r>
      <w:r w:rsidR="00B06B2B" w:rsidRPr="00B06B2B">
        <w:rPr>
          <w:rFonts w:ascii="Times New Roman" w:hAnsi="Times New Roman" w:cs="Times New Roman"/>
          <w:sz w:val="28"/>
          <w:szCs w:val="28"/>
        </w:rPr>
        <w:t>с июня месяца резко снизился</w:t>
      </w:r>
      <w:r w:rsidRPr="00B06B2B">
        <w:rPr>
          <w:rFonts w:ascii="Times New Roman" w:hAnsi="Times New Roman" w:cs="Times New Roman"/>
          <w:sz w:val="28"/>
          <w:szCs w:val="28"/>
        </w:rPr>
        <w:t>.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01.01.2019г. – 31.01.2019г.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1147 обращений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01.02.2019г. – 28.02.2019г.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1433 обращения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01.03.2019г. – 31.03.2019г.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1040 обращений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01.04.2019г. – 30.04.2019г.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1417 обращений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01.05.2019г. – 31.05.2019г.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1173 обращения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01.06.2019г. – 30.06.2019г.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398 обращений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01.07.2019г. – 31.07.2019г.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446 обращений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01.08.2019г. – 31.08.2019г.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527 обращений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01.09.2019г. – 30.09.2019г.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507 обращений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01.10.2019г. – 31.10.2019г.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459 обращений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01.11.2019г. – 30.11.2019г.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393 обращения</w:t>
      </w:r>
    </w:p>
    <w:p w:rsidR="00201478" w:rsidRPr="00BF4C1F" w:rsidRDefault="005A0533" w:rsidP="00B06B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4C1F">
        <w:rPr>
          <w:rFonts w:ascii="Times New Roman" w:hAnsi="Times New Roman" w:cs="Times New Roman"/>
          <w:sz w:val="24"/>
          <w:szCs w:val="24"/>
        </w:rPr>
        <w:t xml:space="preserve">01.12.2019г. – 31.12.2019г. </w:t>
      </w:r>
      <w:r w:rsidRPr="00BF4C1F">
        <w:rPr>
          <w:rFonts w:ascii="Times New Roman" w:hAnsi="Times New Roman" w:cs="Times New Roman"/>
          <w:sz w:val="24"/>
          <w:szCs w:val="24"/>
          <w:u w:val="single"/>
        </w:rPr>
        <w:t>348 обращений</w:t>
      </w:r>
    </w:p>
    <w:p w:rsidR="00C927B3" w:rsidRPr="00B06B2B" w:rsidRDefault="00C927B3" w:rsidP="00C927B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D41D7" w:rsidRDefault="006D41D7" w:rsidP="00C927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0D36">
        <w:rPr>
          <w:rFonts w:ascii="Times New Roman" w:hAnsi="Times New Roman" w:cs="Times New Roman"/>
          <w:bCs/>
          <w:sz w:val="28"/>
          <w:szCs w:val="28"/>
        </w:rPr>
        <w:t xml:space="preserve">Финансовая составляющая ГБУ «Жилищник района Южное Медведково» за период с 01.01.2019г. по 31.12.2019г. изменилась: </w:t>
      </w:r>
    </w:p>
    <w:p w:rsidR="00BF4C1F" w:rsidRPr="00AB0D36" w:rsidRDefault="00BF4C1F" w:rsidP="00C927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27B3" w:rsidRPr="00C927B3" w:rsidRDefault="006D41D7" w:rsidP="00C9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C927B3" w:rsidRPr="00C927B3">
        <w:rPr>
          <w:rFonts w:ascii="Times New Roman" w:hAnsi="Times New Roman" w:cs="Times New Roman"/>
          <w:b/>
          <w:bCs/>
          <w:sz w:val="28"/>
          <w:szCs w:val="28"/>
        </w:rPr>
        <w:t>ебиторская задолженность</w:t>
      </w:r>
      <w:r w:rsidR="00C927B3" w:rsidRPr="00C927B3">
        <w:rPr>
          <w:rFonts w:ascii="Times New Roman" w:hAnsi="Times New Roman" w:cs="Times New Roman"/>
          <w:bCs/>
          <w:sz w:val="28"/>
          <w:szCs w:val="28"/>
        </w:rPr>
        <w:t xml:space="preserve"> уменьшилась на 17%. </w:t>
      </w:r>
    </w:p>
    <w:tbl>
      <w:tblPr>
        <w:tblW w:w="8897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126"/>
        <w:gridCol w:w="2404"/>
        <w:gridCol w:w="1282"/>
      </w:tblGrid>
      <w:tr w:rsidR="00604EA0" w:rsidRPr="00C927B3" w:rsidTr="003A2652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3A2652">
            <w:pPr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01.01.2019г.</w:t>
            </w:r>
          </w:p>
        </w:tc>
        <w:tc>
          <w:tcPr>
            <w:tcW w:w="24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01.01.2020г.</w:t>
            </w:r>
          </w:p>
        </w:tc>
        <w:tc>
          <w:tcPr>
            <w:tcW w:w="12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604EA0" w:rsidRPr="00C927B3" w:rsidTr="003A2652">
        <w:tc>
          <w:tcPr>
            <w:tcW w:w="30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Население</w:t>
            </w:r>
          </w:p>
        </w:tc>
        <w:tc>
          <w:tcPr>
            <w:tcW w:w="21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214 813 543,01 руб.</w:t>
            </w:r>
          </w:p>
        </w:tc>
        <w:tc>
          <w:tcPr>
            <w:tcW w:w="24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177 102 646,49 руб.</w:t>
            </w:r>
          </w:p>
        </w:tc>
        <w:tc>
          <w:tcPr>
            <w:tcW w:w="12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604EA0" w:rsidRPr="00C927B3" w:rsidRDefault="00F61597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604EA0" w:rsidRPr="00C927B3" w:rsidTr="003A2652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Арендаторы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5 083 031,38 руб.</w:t>
            </w:r>
          </w:p>
        </w:tc>
        <w:tc>
          <w:tcPr>
            <w:tcW w:w="2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3 822 225,61 руб.</w:t>
            </w:r>
          </w:p>
        </w:tc>
        <w:tc>
          <w:tcPr>
            <w:tcW w:w="1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604EA0" w:rsidRPr="00C927B3" w:rsidRDefault="00F61597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604EA0" w:rsidRPr="00C927B3" w:rsidTr="003A2652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12 597 446,34 руб.</w:t>
            </w:r>
          </w:p>
        </w:tc>
        <w:tc>
          <w:tcPr>
            <w:tcW w:w="2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ind w:left="508" w:hanging="5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11 491 317,33 руб.</w:t>
            </w:r>
          </w:p>
        </w:tc>
        <w:tc>
          <w:tcPr>
            <w:tcW w:w="1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604EA0" w:rsidRPr="00C927B3" w:rsidRDefault="00F61597" w:rsidP="00F61597">
            <w:pPr>
              <w:spacing w:after="0" w:line="240" w:lineRule="auto"/>
              <w:ind w:left="508" w:hanging="5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04EA0" w:rsidRPr="00C927B3" w:rsidTr="003A2652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232 494 020,73 руб.</w:t>
            </w:r>
          </w:p>
        </w:tc>
        <w:tc>
          <w:tcPr>
            <w:tcW w:w="2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192 416 189,43 руб.</w:t>
            </w:r>
          </w:p>
        </w:tc>
        <w:tc>
          <w:tcPr>
            <w:tcW w:w="12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604EA0" w:rsidRPr="00C927B3" w:rsidRDefault="00F61597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AE067C" w:rsidRDefault="00AE067C" w:rsidP="00C9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7B3" w:rsidRPr="00C927B3" w:rsidRDefault="006D41D7" w:rsidP="00C92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927B3" w:rsidRPr="00C927B3">
        <w:rPr>
          <w:rFonts w:ascii="Times New Roman" w:hAnsi="Times New Roman" w:cs="Times New Roman"/>
          <w:b/>
          <w:bCs/>
          <w:sz w:val="28"/>
          <w:szCs w:val="28"/>
        </w:rPr>
        <w:t>редиторская задолженность</w:t>
      </w:r>
      <w:r w:rsidR="00C927B3" w:rsidRPr="00C927B3">
        <w:rPr>
          <w:rFonts w:ascii="Times New Roman" w:hAnsi="Times New Roman" w:cs="Times New Roman"/>
          <w:bCs/>
          <w:sz w:val="28"/>
          <w:szCs w:val="28"/>
        </w:rPr>
        <w:t xml:space="preserve"> уменьшилась на 6%.</w:t>
      </w:r>
    </w:p>
    <w:tbl>
      <w:tblPr>
        <w:tblW w:w="8897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2097"/>
        <w:gridCol w:w="2410"/>
        <w:gridCol w:w="1276"/>
      </w:tblGrid>
      <w:tr w:rsidR="00604EA0" w:rsidRPr="00C927B3" w:rsidTr="003A2652">
        <w:tc>
          <w:tcPr>
            <w:tcW w:w="31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01.01.2019г.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</w:tcPr>
          <w:p w:rsidR="00604EA0" w:rsidRPr="00C927B3" w:rsidRDefault="00604EA0" w:rsidP="000F4969">
            <w:pPr>
              <w:spacing w:after="0" w:line="240" w:lineRule="auto"/>
              <w:ind w:left="577" w:hanging="5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01.01.2020г.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604EA0" w:rsidRDefault="00604EA0" w:rsidP="00C927B3">
            <w:pPr>
              <w:spacing w:after="0" w:line="240" w:lineRule="auto"/>
              <w:ind w:left="577" w:hanging="5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604EA0" w:rsidRPr="00C927B3" w:rsidTr="003A2652">
        <w:tc>
          <w:tcPr>
            <w:tcW w:w="31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Мосводоканал</w:t>
            </w:r>
          </w:p>
        </w:tc>
        <w:tc>
          <w:tcPr>
            <w:tcW w:w="20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17 160 793,33 руб.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604EA0" w:rsidRPr="00C927B3" w:rsidRDefault="00604EA0" w:rsidP="000F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18 516 499,84 руб.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EA0" w:rsidRPr="00C927B3" w:rsidRDefault="00F61597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04EA0" w:rsidRPr="00C927B3" w:rsidTr="003A2652">
        <w:tc>
          <w:tcPr>
            <w:tcW w:w="3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МОЭК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146 228 099,27 руб.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604EA0" w:rsidRPr="00C927B3" w:rsidRDefault="00604EA0" w:rsidP="000F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127 552 757,62 руб.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EA0" w:rsidRPr="00C927B3" w:rsidRDefault="00F61597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04EA0" w:rsidRPr="00C927B3" w:rsidTr="003A2652">
        <w:tc>
          <w:tcPr>
            <w:tcW w:w="3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Практика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8 465 977,90 руб.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604EA0" w:rsidRPr="00C927B3" w:rsidRDefault="00604EA0" w:rsidP="000F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15 468 847,99 руб.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EA0" w:rsidRPr="00C927B3" w:rsidRDefault="00F61597" w:rsidP="00F61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-83</w:t>
            </w:r>
          </w:p>
        </w:tc>
      </w:tr>
      <w:tr w:rsidR="00604EA0" w:rsidRPr="00C927B3" w:rsidTr="003A2652">
        <w:tc>
          <w:tcPr>
            <w:tcW w:w="3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Стронг</w:t>
            </w:r>
            <w:proofErr w:type="spellEnd"/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Энерго</w:t>
            </w:r>
            <w:proofErr w:type="spellEnd"/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4 014 284,19 руб.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604EA0" w:rsidRPr="00C927B3" w:rsidRDefault="00604EA0" w:rsidP="000F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6 694 134,65 руб.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EA0" w:rsidRPr="00C927B3" w:rsidRDefault="00F61597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04EA0" w:rsidRPr="00C927B3" w:rsidTr="003A2652">
        <w:tc>
          <w:tcPr>
            <w:tcW w:w="3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35 337 412,62 руб.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</w:tcPr>
          <w:p w:rsidR="00604EA0" w:rsidRPr="00C927B3" w:rsidRDefault="00604EA0" w:rsidP="000F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31 236 773,02 руб.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EA0" w:rsidRPr="00C927B3" w:rsidRDefault="00F61597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4EA0" w:rsidRPr="00C927B3" w:rsidTr="003A2652">
        <w:tc>
          <w:tcPr>
            <w:tcW w:w="3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0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4EA0" w:rsidRPr="00C927B3" w:rsidRDefault="00604EA0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211 206 567,31 руб.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</w:tcPr>
          <w:p w:rsidR="00604EA0" w:rsidRPr="00C927B3" w:rsidRDefault="00604EA0" w:rsidP="000F4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199 469 013,12 руб.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04EA0" w:rsidRPr="00C927B3" w:rsidRDefault="00F61597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BF4C1F" w:rsidRDefault="00BF4C1F" w:rsidP="00C9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27B3" w:rsidRPr="00C927B3" w:rsidRDefault="006D41D7" w:rsidP="00C92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927B3" w:rsidRPr="00C927B3">
        <w:rPr>
          <w:rFonts w:ascii="Times New Roman" w:hAnsi="Times New Roman" w:cs="Times New Roman"/>
          <w:b/>
          <w:bCs/>
          <w:sz w:val="28"/>
          <w:szCs w:val="28"/>
        </w:rPr>
        <w:t>редняя заработная плата</w:t>
      </w:r>
      <w:r w:rsidR="00C927B3" w:rsidRPr="00C927B3">
        <w:rPr>
          <w:rFonts w:ascii="Times New Roman" w:hAnsi="Times New Roman" w:cs="Times New Roman"/>
          <w:bCs/>
          <w:sz w:val="28"/>
          <w:szCs w:val="28"/>
        </w:rPr>
        <w:t xml:space="preserve"> выросла у основного персонала, в связи выплатой гранта и премии за счет экономии ФОТ.</w:t>
      </w:r>
    </w:p>
    <w:tbl>
      <w:tblPr>
        <w:tblW w:w="8929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1843"/>
        <w:gridCol w:w="2693"/>
        <w:gridCol w:w="1308"/>
      </w:tblGrid>
      <w:tr w:rsidR="00C927B3" w:rsidRPr="00C927B3" w:rsidTr="003A2652"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31.12.2019г.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з/п в %</w:t>
            </w:r>
          </w:p>
        </w:tc>
      </w:tr>
      <w:tr w:rsidR="00C927B3" w:rsidRPr="00C927B3" w:rsidTr="003A2652">
        <w:trPr>
          <w:trHeight w:val="216"/>
        </w:trPr>
        <w:tc>
          <w:tcPr>
            <w:tcW w:w="30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Дворник, РКУ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26 465,17 руб.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39 182,12 руб.</w:t>
            </w:r>
          </w:p>
        </w:tc>
        <w:tc>
          <w:tcPr>
            <w:tcW w:w="13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C927B3" w:rsidRPr="00C927B3" w:rsidTr="003A2652">
        <w:trPr>
          <w:trHeight w:val="247"/>
        </w:trPr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Водитель автомобиля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36 992,47 руб.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45 125,10 руб.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927B3" w:rsidRPr="00C927B3" w:rsidTr="003A2652">
        <w:trPr>
          <w:trHeight w:val="236"/>
        </w:trPr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Машинист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34 754,38 руб.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45 222,97 руб.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C927B3" w:rsidRPr="00C927B3" w:rsidTr="003A2652">
        <w:trPr>
          <w:trHeight w:val="241"/>
        </w:trPr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Дорожный рабочий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22 234,59 руб.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30 928,47 руб.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C927B3" w:rsidRPr="00C927B3" w:rsidTr="003A2652">
        <w:trPr>
          <w:trHeight w:val="258"/>
        </w:trPr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Рабочий зеленого хоз.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25 956,33 руб.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33 372,84 руб.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927B3" w:rsidRPr="00C927B3" w:rsidTr="003A2652">
        <w:trPr>
          <w:trHeight w:val="249"/>
        </w:trPr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Электромонтер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24 616,42 руб.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38 065,43 руб.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C927B3" w:rsidRPr="00C927B3" w:rsidTr="003A2652">
        <w:trPr>
          <w:trHeight w:val="239"/>
        </w:trPr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Слесарь-сантехник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25 470,66 руб.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36 878,90 руб.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C927B3" w:rsidRPr="00C927B3" w:rsidTr="003A2652">
        <w:trPr>
          <w:trHeight w:val="256"/>
        </w:trPr>
        <w:tc>
          <w:tcPr>
            <w:tcW w:w="30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0C22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Плотник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23 894,78 руб.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36 406,91 руб.</w:t>
            </w:r>
          </w:p>
        </w:tc>
        <w:tc>
          <w:tcPr>
            <w:tcW w:w="13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01478" w:rsidRPr="00C927B3" w:rsidRDefault="00C927B3" w:rsidP="00C92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7B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</w:tbl>
    <w:p w:rsidR="00AE067C" w:rsidRDefault="00AE067C" w:rsidP="00C927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E067C" w:rsidSect="00473C7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22D"/>
    <w:multiLevelType w:val="hybridMultilevel"/>
    <w:tmpl w:val="1B1C657E"/>
    <w:lvl w:ilvl="0" w:tplc="19842AE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0204"/>
    <w:multiLevelType w:val="hybridMultilevel"/>
    <w:tmpl w:val="9D4E25A6"/>
    <w:lvl w:ilvl="0" w:tplc="92F664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722A1"/>
    <w:multiLevelType w:val="hybridMultilevel"/>
    <w:tmpl w:val="D550F9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363F3A"/>
    <w:multiLevelType w:val="hybridMultilevel"/>
    <w:tmpl w:val="E7D6C000"/>
    <w:lvl w:ilvl="0" w:tplc="A2508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620250"/>
    <w:multiLevelType w:val="hybridMultilevel"/>
    <w:tmpl w:val="1200E618"/>
    <w:lvl w:ilvl="0" w:tplc="74762F9E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8D2563"/>
    <w:multiLevelType w:val="hybridMultilevel"/>
    <w:tmpl w:val="1554B314"/>
    <w:lvl w:ilvl="0" w:tplc="9036FF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A02E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546248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AC0887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4B42FC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B5666D6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63E1C8E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E1C362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580ABB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ABB3811"/>
    <w:multiLevelType w:val="hybridMultilevel"/>
    <w:tmpl w:val="1362D7E2"/>
    <w:lvl w:ilvl="0" w:tplc="01124FCE">
      <w:start w:val="3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67FA1E87"/>
    <w:multiLevelType w:val="hybridMultilevel"/>
    <w:tmpl w:val="27A433BA"/>
    <w:lvl w:ilvl="0" w:tplc="85B6F614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295DFC"/>
    <w:multiLevelType w:val="hybridMultilevel"/>
    <w:tmpl w:val="EDFA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3BA7"/>
    <w:multiLevelType w:val="hybridMultilevel"/>
    <w:tmpl w:val="5B5EB4F6"/>
    <w:lvl w:ilvl="0" w:tplc="B7DC2A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D22B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6A2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5097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C04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247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29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9A5E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15043"/>
    <w:multiLevelType w:val="hybridMultilevel"/>
    <w:tmpl w:val="1730FAFA"/>
    <w:lvl w:ilvl="0" w:tplc="2ECE1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7DD3DF8"/>
    <w:multiLevelType w:val="hybridMultilevel"/>
    <w:tmpl w:val="25D0F4FC"/>
    <w:lvl w:ilvl="0" w:tplc="10A26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85A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FC34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6C97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E0AF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8C3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66F2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ECAA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29"/>
    <w:rsid w:val="00021DEF"/>
    <w:rsid w:val="00024A58"/>
    <w:rsid w:val="00045D25"/>
    <w:rsid w:val="00056848"/>
    <w:rsid w:val="00076AE3"/>
    <w:rsid w:val="00097B6B"/>
    <w:rsid w:val="000A55DD"/>
    <w:rsid w:val="000C045F"/>
    <w:rsid w:val="000C2558"/>
    <w:rsid w:val="000D6D05"/>
    <w:rsid w:val="000F4C2A"/>
    <w:rsid w:val="0012655B"/>
    <w:rsid w:val="0013719C"/>
    <w:rsid w:val="00191CDC"/>
    <w:rsid w:val="00191E3E"/>
    <w:rsid w:val="001A72C1"/>
    <w:rsid w:val="001C3221"/>
    <w:rsid w:val="00201478"/>
    <w:rsid w:val="002235D7"/>
    <w:rsid w:val="002321D3"/>
    <w:rsid w:val="00251F09"/>
    <w:rsid w:val="00261308"/>
    <w:rsid w:val="00262947"/>
    <w:rsid w:val="00270430"/>
    <w:rsid w:val="002744AD"/>
    <w:rsid w:val="002922E1"/>
    <w:rsid w:val="00297591"/>
    <w:rsid w:val="002A4148"/>
    <w:rsid w:val="002B2C54"/>
    <w:rsid w:val="002C6FB5"/>
    <w:rsid w:val="002D6C97"/>
    <w:rsid w:val="00313322"/>
    <w:rsid w:val="00325803"/>
    <w:rsid w:val="00331B0D"/>
    <w:rsid w:val="00337D8B"/>
    <w:rsid w:val="00350F0B"/>
    <w:rsid w:val="00374D88"/>
    <w:rsid w:val="00385E47"/>
    <w:rsid w:val="00385FCE"/>
    <w:rsid w:val="003862DD"/>
    <w:rsid w:val="0039763D"/>
    <w:rsid w:val="003A2652"/>
    <w:rsid w:val="003D5DE3"/>
    <w:rsid w:val="003E6BD5"/>
    <w:rsid w:val="003E7562"/>
    <w:rsid w:val="00431FE1"/>
    <w:rsid w:val="00434058"/>
    <w:rsid w:val="00447D4E"/>
    <w:rsid w:val="00463FE3"/>
    <w:rsid w:val="00473C77"/>
    <w:rsid w:val="004A1AC5"/>
    <w:rsid w:val="004B7029"/>
    <w:rsid w:val="004C7BF0"/>
    <w:rsid w:val="004F2D53"/>
    <w:rsid w:val="005029CC"/>
    <w:rsid w:val="00511960"/>
    <w:rsid w:val="00525730"/>
    <w:rsid w:val="005264C3"/>
    <w:rsid w:val="005470FA"/>
    <w:rsid w:val="005911B8"/>
    <w:rsid w:val="005A0533"/>
    <w:rsid w:val="005F6B67"/>
    <w:rsid w:val="005F7000"/>
    <w:rsid w:val="00604EA0"/>
    <w:rsid w:val="0061389F"/>
    <w:rsid w:val="00633DD4"/>
    <w:rsid w:val="00643194"/>
    <w:rsid w:val="00667791"/>
    <w:rsid w:val="0068040A"/>
    <w:rsid w:val="006A12B5"/>
    <w:rsid w:val="006D1C6A"/>
    <w:rsid w:val="006D41D7"/>
    <w:rsid w:val="0070725B"/>
    <w:rsid w:val="00711A29"/>
    <w:rsid w:val="00714C6B"/>
    <w:rsid w:val="0071743C"/>
    <w:rsid w:val="00722895"/>
    <w:rsid w:val="0072509C"/>
    <w:rsid w:val="007422AA"/>
    <w:rsid w:val="00770A17"/>
    <w:rsid w:val="007A5C65"/>
    <w:rsid w:val="007C2D87"/>
    <w:rsid w:val="007D1060"/>
    <w:rsid w:val="007D468F"/>
    <w:rsid w:val="007F0103"/>
    <w:rsid w:val="007F7EBE"/>
    <w:rsid w:val="008022D3"/>
    <w:rsid w:val="008175C2"/>
    <w:rsid w:val="008201AD"/>
    <w:rsid w:val="008363A8"/>
    <w:rsid w:val="00842616"/>
    <w:rsid w:val="008745A9"/>
    <w:rsid w:val="0089289A"/>
    <w:rsid w:val="008A1BE2"/>
    <w:rsid w:val="008A6B73"/>
    <w:rsid w:val="008B775D"/>
    <w:rsid w:val="008C671F"/>
    <w:rsid w:val="008D36C4"/>
    <w:rsid w:val="008F610E"/>
    <w:rsid w:val="008F79D6"/>
    <w:rsid w:val="00952FFA"/>
    <w:rsid w:val="00976A00"/>
    <w:rsid w:val="009F2737"/>
    <w:rsid w:val="009F3367"/>
    <w:rsid w:val="009F5C28"/>
    <w:rsid w:val="00A25C08"/>
    <w:rsid w:val="00A858E0"/>
    <w:rsid w:val="00A90BC6"/>
    <w:rsid w:val="00AB0D36"/>
    <w:rsid w:val="00AC141B"/>
    <w:rsid w:val="00AC2741"/>
    <w:rsid w:val="00AD1A77"/>
    <w:rsid w:val="00AD2D18"/>
    <w:rsid w:val="00AD7943"/>
    <w:rsid w:val="00AE067C"/>
    <w:rsid w:val="00AE54D4"/>
    <w:rsid w:val="00AF10F5"/>
    <w:rsid w:val="00B06B2B"/>
    <w:rsid w:val="00B33A43"/>
    <w:rsid w:val="00B408DE"/>
    <w:rsid w:val="00B731F7"/>
    <w:rsid w:val="00B83FC2"/>
    <w:rsid w:val="00BA33AF"/>
    <w:rsid w:val="00BC39C5"/>
    <w:rsid w:val="00BF4C1F"/>
    <w:rsid w:val="00C03190"/>
    <w:rsid w:val="00C20410"/>
    <w:rsid w:val="00C335BE"/>
    <w:rsid w:val="00C44940"/>
    <w:rsid w:val="00C4496C"/>
    <w:rsid w:val="00C44AD6"/>
    <w:rsid w:val="00C77AC5"/>
    <w:rsid w:val="00C927B3"/>
    <w:rsid w:val="00C95820"/>
    <w:rsid w:val="00CB0301"/>
    <w:rsid w:val="00CB08AB"/>
    <w:rsid w:val="00CD3FB7"/>
    <w:rsid w:val="00CE5A65"/>
    <w:rsid w:val="00CF02B3"/>
    <w:rsid w:val="00D0219A"/>
    <w:rsid w:val="00D45567"/>
    <w:rsid w:val="00D60AD6"/>
    <w:rsid w:val="00D67EFB"/>
    <w:rsid w:val="00D73074"/>
    <w:rsid w:val="00DB75A1"/>
    <w:rsid w:val="00DC17A6"/>
    <w:rsid w:val="00DD7ECB"/>
    <w:rsid w:val="00E0115A"/>
    <w:rsid w:val="00E13978"/>
    <w:rsid w:val="00E15634"/>
    <w:rsid w:val="00E27004"/>
    <w:rsid w:val="00E36445"/>
    <w:rsid w:val="00E534B4"/>
    <w:rsid w:val="00E57B8A"/>
    <w:rsid w:val="00E90AD2"/>
    <w:rsid w:val="00EA005A"/>
    <w:rsid w:val="00EB0DC2"/>
    <w:rsid w:val="00ED3925"/>
    <w:rsid w:val="00EF5A06"/>
    <w:rsid w:val="00EF6D61"/>
    <w:rsid w:val="00F1618E"/>
    <w:rsid w:val="00F41E7A"/>
    <w:rsid w:val="00F53988"/>
    <w:rsid w:val="00F61597"/>
    <w:rsid w:val="00F65BCC"/>
    <w:rsid w:val="00F66B85"/>
    <w:rsid w:val="00F67997"/>
    <w:rsid w:val="00F75518"/>
    <w:rsid w:val="00F83FDE"/>
    <w:rsid w:val="00F84899"/>
    <w:rsid w:val="00FE7A8A"/>
    <w:rsid w:val="00FF2BAD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6C09F-DE16-4ED2-B1AA-09375CA4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FB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60AD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235D7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C4496C"/>
  </w:style>
  <w:style w:type="paragraph" w:styleId="a8">
    <w:name w:val="Normal (Web)"/>
    <w:basedOn w:val="a"/>
    <w:uiPriority w:val="99"/>
    <w:semiHidden/>
    <w:unhideWhenUsed/>
    <w:rsid w:val="00B06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locked/>
    <w:rsid w:val="00E3644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9"/>
    <w:rsid w:val="00E36445"/>
    <w:pPr>
      <w:widowControl w:val="0"/>
      <w:shd w:val="clear" w:color="auto" w:fill="FFFFFF"/>
      <w:spacing w:before="360" w:after="0" w:line="302" w:lineRule="exact"/>
      <w:jc w:val="both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24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5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6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8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8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2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3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4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7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2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DE22-5142-477D-86B2-F6FAB7FE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Светлана Юрьевна.</dc:creator>
  <cp:lastModifiedBy>U021</cp:lastModifiedBy>
  <cp:revision>2</cp:revision>
  <cp:lastPrinted>2020-01-14T11:36:00Z</cp:lastPrinted>
  <dcterms:created xsi:type="dcterms:W3CDTF">2020-01-21T07:21:00Z</dcterms:created>
  <dcterms:modified xsi:type="dcterms:W3CDTF">2020-01-21T07:21:00Z</dcterms:modified>
</cp:coreProperties>
</file>